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5EE958E" w:rsidR="00AD4FD2" w:rsidRPr="00A42D69" w:rsidRDefault="00FB558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12B0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D09494F" w:rsidR="00AD4FD2" w:rsidRPr="00A42D69" w:rsidRDefault="00212B02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TRI DOLINY, o.z.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635DCAF" w:rsidR="00AD4FD2" w:rsidRPr="00A42D69" w:rsidRDefault="00FB558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12B02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212B02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AE6D4C5" w:rsidR="00212B02" w:rsidRPr="00334C9E" w:rsidRDefault="00212B02" w:rsidP="00212B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cs="Arial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47D6055" w:rsidR="00212B02" w:rsidRPr="00334C9E" w:rsidRDefault="00212B02" w:rsidP="00212B0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83C2" w14:textId="77777777" w:rsidR="00212B02" w:rsidRPr="00B20B12" w:rsidRDefault="00212B02" w:rsidP="00212B02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67FC6C16" w14:textId="77777777" w:rsidR="00212B02" w:rsidRPr="00B20B12" w:rsidRDefault="00212B02" w:rsidP="00212B02">
            <w:pPr>
              <w:numPr>
                <w:ilvl w:val="0"/>
                <w:numId w:val="33"/>
              </w:numPr>
              <w:ind w:left="466"/>
              <w:contextualSpacing/>
              <w:rPr>
                <w:rFonts w:eastAsia="Times New Roman" w:cs="Arial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očakávanými výsledkami,</w:t>
            </w:r>
          </w:p>
          <w:p w14:paraId="6F4E2449" w14:textId="59CB7430" w:rsidR="00212B02" w:rsidRPr="00334C9E" w:rsidRDefault="00212B02" w:rsidP="00212B02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D353A5D" w:rsidR="00212B02" w:rsidRPr="00334C9E" w:rsidRDefault="00212B02" w:rsidP="00212B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E0CF553" w:rsidR="00212B02" w:rsidRPr="00334C9E" w:rsidRDefault="00212B02" w:rsidP="00212B0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422C4E97" w:rsidR="00212B02" w:rsidRPr="00334C9E" w:rsidRDefault="00212B02" w:rsidP="00212B0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je v súlade s programovou stratégiou IROP.</w:t>
            </w:r>
          </w:p>
        </w:tc>
      </w:tr>
      <w:tr w:rsidR="00212B02" w:rsidRPr="00334C9E" w14:paraId="1F6CDE03" w14:textId="77777777" w:rsidTr="00212B02">
        <w:trPr>
          <w:trHeight w:val="70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212B02" w:rsidRPr="00334C9E" w:rsidRDefault="00212B02" w:rsidP="00212B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212B02" w:rsidRPr="00334C9E" w:rsidRDefault="00212B02" w:rsidP="00212B02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212B02" w:rsidRPr="00334C9E" w:rsidRDefault="00212B02" w:rsidP="00212B02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212B02" w:rsidRPr="00334C9E" w:rsidRDefault="00212B02" w:rsidP="00212B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8CFBDBD" w:rsidR="00212B02" w:rsidRPr="00334C9E" w:rsidRDefault="00212B02" w:rsidP="00212B0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4AECF0F" w:rsidR="00212B02" w:rsidRPr="00334C9E" w:rsidRDefault="00212B02" w:rsidP="00212B02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nie je v súlade s programovou stratégiou IROP.</w:t>
            </w:r>
          </w:p>
        </w:tc>
      </w:tr>
      <w:tr w:rsidR="00212B02" w:rsidRPr="00334C9E" w14:paraId="2EECC1B4" w14:textId="77777777" w:rsidTr="008F3B82">
        <w:trPr>
          <w:trHeight w:val="70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6215C" w14:textId="37872296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cs="Arial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A9493" w14:textId="6F89B0D6" w:rsidR="00212B02" w:rsidRPr="00334C9E" w:rsidRDefault="00212B02" w:rsidP="00212B02">
            <w:pPr>
              <w:rPr>
                <w:rFonts w:eastAsia="Helvetica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9030" w14:textId="307E4826" w:rsidR="00212B02" w:rsidRPr="00334C9E" w:rsidRDefault="00212B02" w:rsidP="00212B0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2518A" w14:textId="3631C55E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D546" w14:textId="377C184B" w:rsidR="00212B02" w:rsidRPr="00B20B12" w:rsidRDefault="00212B02" w:rsidP="00212B02">
            <w:pPr>
              <w:widowControl w:val="0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DCD6" w14:textId="1B6FDB88" w:rsidR="00212B02" w:rsidRPr="00B20B12" w:rsidRDefault="00212B02" w:rsidP="00212B02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je v súlade so stratégiou CLLD.</w:t>
            </w:r>
          </w:p>
        </w:tc>
      </w:tr>
      <w:tr w:rsidR="00212B02" w:rsidRPr="00334C9E" w14:paraId="512CB529" w14:textId="77777777" w:rsidTr="008F3B82">
        <w:trPr>
          <w:trHeight w:val="70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2A3E" w14:textId="77777777" w:rsidR="00212B02" w:rsidRPr="00B20B12" w:rsidRDefault="00212B02" w:rsidP="00212B02">
            <w:pPr>
              <w:jc w:val="center"/>
              <w:rPr>
                <w:rFonts w:cs="Arial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6A7B" w14:textId="77777777" w:rsidR="00212B02" w:rsidRPr="00B20B12" w:rsidRDefault="00212B02" w:rsidP="00212B02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E859" w14:textId="77777777" w:rsidR="00212B02" w:rsidRPr="00B20B12" w:rsidRDefault="00212B02" w:rsidP="00212B02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54F5" w14:textId="77777777" w:rsidR="00212B02" w:rsidRPr="00B20B12" w:rsidRDefault="00212B02" w:rsidP="00212B0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E70" w14:textId="3E8D350B" w:rsidR="00212B02" w:rsidRPr="00B20B12" w:rsidRDefault="00212B02" w:rsidP="00212B02">
            <w:pPr>
              <w:widowControl w:val="0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FACE" w14:textId="4A38BD8A" w:rsidR="00212B02" w:rsidRPr="00B20B12" w:rsidRDefault="00212B02" w:rsidP="00212B02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Zameranie projektu nie je v súlade so stratégiou CLLD.</w:t>
            </w:r>
          </w:p>
        </w:tc>
      </w:tr>
      <w:tr w:rsidR="00212B02" w:rsidRPr="00334C9E" w14:paraId="7E990048" w14:textId="77777777" w:rsidTr="002D1592">
        <w:trPr>
          <w:trHeight w:val="70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E691" w14:textId="35103119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cs="Arial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154B" w14:textId="4938694B" w:rsidR="00212B02" w:rsidRPr="00334C9E" w:rsidRDefault="00212B02" w:rsidP="00212B02">
            <w:pPr>
              <w:rPr>
                <w:rFonts w:eastAsia="Helvetica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69A7D" w14:textId="142C3A97" w:rsidR="00212B02" w:rsidRPr="00334C9E" w:rsidRDefault="00212B02" w:rsidP="00212B0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188BF" w14:textId="7FD06C3F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0856" w14:textId="79D5B255" w:rsidR="00212B02" w:rsidRPr="00B20B12" w:rsidRDefault="00212B02" w:rsidP="00212B02">
            <w:pPr>
              <w:widowControl w:val="0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BC4F" w14:textId="1627540D" w:rsidR="00212B02" w:rsidRPr="00B20B12" w:rsidRDefault="00212B02" w:rsidP="00212B02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inovatívny charakter.</w:t>
            </w:r>
          </w:p>
        </w:tc>
      </w:tr>
      <w:tr w:rsidR="00212B02" w:rsidRPr="00334C9E" w14:paraId="187FA5B0" w14:textId="77777777" w:rsidTr="002D1592">
        <w:trPr>
          <w:trHeight w:val="70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3619" w14:textId="77777777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45FC" w14:textId="77777777" w:rsidR="00212B02" w:rsidRPr="00334C9E" w:rsidRDefault="00212B02" w:rsidP="00212B0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36A" w14:textId="77777777" w:rsidR="00212B02" w:rsidRPr="00334C9E" w:rsidRDefault="00212B02" w:rsidP="00212B0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0C32" w14:textId="77777777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A6F7" w14:textId="3AD4DD93" w:rsidR="00212B02" w:rsidRPr="00B20B12" w:rsidRDefault="00212B02" w:rsidP="00212B02">
            <w:pPr>
              <w:widowControl w:val="0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28A" w14:textId="13452E24" w:rsidR="00212B02" w:rsidRPr="00B20B12" w:rsidRDefault="00212B02" w:rsidP="00212B02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nemá inovatívny charakter.</w:t>
            </w:r>
          </w:p>
        </w:tc>
      </w:tr>
      <w:tr w:rsidR="00212B02" w:rsidRPr="00334C9E" w14:paraId="29BB68A8" w14:textId="77777777" w:rsidTr="009E3BE6">
        <w:trPr>
          <w:trHeight w:val="70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5995A" w14:textId="2BA3EF4B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cs="Arial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FE298" w14:textId="77777777" w:rsidR="00212B02" w:rsidRPr="00B20B12" w:rsidRDefault="00212B02" w:rsidP="00212B02">
            <w:pPr>
              <w:rPr>
                <w:rFonts w:cs="Arial"/>
              </w:rPr>
            </w:pPr>
            <w:r w:rsidRPr="00B20B12">
              <w:rPr>
                <w:rFonts w:cs="Arial"/>
              </w:rPr>
              <w:t>Projekt má dostatočnú pridanú hodnotu pre územie</w:t>
            </w:r>
          </w:p>
          <w:p w14:paraId="57A8CFCF" w14:textId="77777777" w:rsidR="00212B02" w:rsidRPr="00334C9E" w:rsidRDefault="00212B02" w:rsidP="00212B0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B81A" w14:textId="77777777" w:rsidR="00212B02" w:rsidRPr="00B20B12" w:rsidRDefault="00212B02" w:rsidP="00212B02">
            <w:pPr>
              <w:rPr>
                <w:rFonts w:cs="Arial"/>
              </w:rPr>
            </w:pPr>
            <w:r w:rsidRPr="00B20B12">
              <w:rPr>
                <w:rFonts w:cs="Arial"/>
              </w:rPr>
              <w:t>Projekt má dostatočnú úroveň z hľadiska zabezpečenia komplexnosti služieb v území alebo z hľadiska jeho využiteľnosti v území</w:t>
            </w:r>
          </w:p>
          <w:p w14:paraId="0239284C" w14:textId="77777777" w:rsidR="00212B02" w:rsidRPr="00334C9E" w:rsidRDefault="00212B02" w:rsidP="00212B0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77531" w14:textId="77777777" w:rsidR="00212B02" w:rsidRPr="00B20B12" w:rsidRDefault="00212B02" w:rsidP="00212B02">
            <w:pPr>
              <w:rPr>
                <w:rFonts w:cs="Arial"/>
              </w:rPr>
            </w:pPr>
          </w:p>
          <w:p w14:paraId="0A37B80A" w14:textId="77777777" w:rsidR="00212B02" w:rsidRPr="00B20B12" w:rsidRDefault="00212B02" w:rsidP="00212B02">
            <w:pPr>
              <w:rPr>
                <w:rFonts w:cs="Arial"/>
              </w:rPr>
            </w:pPr>
          </w:p>
          <w:p w14:paraId="169C05F1" w14:textId="77777777" w:rsidR="00212B02" w:rsidRPr="00B20B12" w:rsidRDefault="00212B02" w:rsidP="00212B02">
            <w:pPr>
              <w:rPr>
                <w:rFonts w:cs="Arial"/>
              </w:rPr>
            </w:pPr>
          </w:p>
          <w:p w14:paraId="7A9CABC4" w14:textId="77777777" w:rsidR="00212B02" w:rsidRPr="00B20B12" w:rsidRDefault="00212B02" w:rsidP="00212B02">
            <w:pPr>
              <w:rPr>
                <w:rFonts w:cs="Arial"/>
              </w:rPr>
            </w:pPr>
          </w:p>
          <w:p w14:paraId="67766766" w14:textId="77777777" w:rsidR="00212B02" w:rsidRPr="00B20B12" w:rsidRDefault="00212B02" w:rsidP="00212B02">
            <w:pPr>
              <w:rPr>
                <w:rFonts w:cs="Arial"/>
              </w:rPr>
            </w:pPr>
            <w:r w:rsidRPr="00B20B12">
              <w:rPr>
                <w:rFonts w:cs="Arial"/>
              </w:rPr>
              <w:t>Vylučovacie kritérium</w:t>
            </w:r>
          </w:p>
          <w:p w14:paraId="4469B528" w14:textId="77777777" w:rsidR="00212B02" w:rsidRPr="00B20B12" w:rsidRDefault="00212B02" w:rsidP="00212B02">
            <w:pPr>
              <w:rPr>
                <w:rFonts w:cs="Arial"/>
              </w:rPr>
            </w:pPr>
          </w:p>
          <w:p w14:paraId="65CBA288" w14:textId="77777777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9819" w14:textId="77777777" w:rsidR="00212B02" w:rsidRPr="00B20B12" w:rsidRDefault="00212B02" w:rsidP="00212B02">
            <w:pPr>
              <w:rPr>
                <w:rFonts w:cs="Arial"/>
              </w:rPr>
            </w:pPr>
          </w:p>
          <w:p w14:paraId="50271AB7" w14:textId="0972C563" w:rsidR="00212B02" w:rsidRPr="00B20B12" w:rsidRDefault="00212B02" w:rsidP="00212B02">
            <w:pPr>
              <w:widowControl w:val="0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120" w14:textId="130B1353" w:rsidR="00212B02" w:rsidRPr="00B20B12" w:rsidRDefault="00212B02" w:rsidP="00212B02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212B02" w:rsidRPr="00334C9E" w14:paraId="56DAFF13" w14:textId="77777777" w:rsidTr="00827B57">
        <w:trPr>
          <w:trHeight w:val="70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B912" w14:textId="77777777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851" w14:textId="77777777" w:rsidR="00212B02" w:rsidRPr="00334C9E" w:rsidRDefault="00212B02" w:rsidP="00212B0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EC8" w14:textId="77777777" w:rsidR="00212B02" w:rsidRPr="00334C9E" w:rsidRDefault="00212B02" w:rsidP="00212B0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52F3" w14:textId="77777777" w:rsidR="00212B02" w:rsidRPr="00334C9E" w:rsidRDefault="00212B02" w:rsidP="00212B0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1B7A" w14:textId="77777777" w:rsidR="00212B02" w:rsidRPr="00B20B12" w:rsidRDefault="00212B02" w:rsidP="00212B02">
            <w:pPr>
              <w:rPr>
                <w:rFonts w:cs="Arial"/>
              </w:rPr>
            </w:pPr>
          </w:p>
          <w:p w14:paraId="348E1B61" w14:textId="4596C866" w:rsidR="00212B02" w:rsidRPr="00B20B12" w:rsidRDefault="00212B02" w:rsidP="00212B02">
            <w:pPr>
              <w:widowControl w:val="0"/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FAE" w14:textId="4492C9EC" w:rsidR="00212B02" w:rsidRPr="00B20B12" w:rsidRDefault="00212B02" w:rsidP="00212B02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00C1B" w:rsidRPr="00334C9E" w14:paraId="22AEAD2D" w14:textId="77777777" w:rsidTr="00924E65">
        <w:trPr>
          <w:trHeight w:val="70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70E1" w14:textId="4689AB9E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cs="Arial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72FE4" w14:textId="2A8996BB" w:rsidR="00B00C1B" w:rsidRPr="00334C9E" w:rsidRDefault="00B00C1B" w:rsidP="00B00C1B">
            <w:pPr>
              <w:rPr>
                <w:rFonts w:eastAsia="Helvetica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3AF6" w14:textId="7B683E99" w:rsidR="00B00C1B" w:rsidRPr="00334C9E" w:rsidRDefault="00B00C1B" w:rsidP="00B00C1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AFE2" w14:textId="69367C66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33A3" w14:textId="6A4F48F7" w:rsidR="00B00C1B" w:rsidRPr="00B20B12" w:rsidRDefault="00B00C1B" w:rsidP="00B00C1B">
            <w:pPr>
              <w:jc w:val="center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D971" w14:textId="7EAF2BDB" w:rsidR="00B00C1B" w:rsidRPr="00B20B12" w:rsidRDefault="00B00C1B" w:rsidP="00B00C1B">
            <w:pPr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jednu obec na území MAS.</w:t>
            </w:r>
          </w:p>
        </w:tc>
      </w:tr>
      <w:tr w:rsidR="00B00C1B" w:rsidRPr="00334C9E" w14:paraId="1C04B70F" w14:textId="77777777" w:rsidTr="00924E65">
        <w:trPr>
          <w:trHeight w:val="70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1F00" w14:textId="77777777" w:rsidR="00B00C1B" w:rsidRPr="00B20B12" w:rsidRDefault="00B00C1B" w:rsidP="00B00C1B">
            <w:pPr>
              <w:jc w:val="center"/>
              <w:rPr>
                <w:rFonts w:cs="Arial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5E818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90D3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1B9A7" w14:textId="77777777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083" w14:textId="49372291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3BD" w14:textId="6335F2C9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dve až tri obce na území MAS.</w:t>
            </w:r>
          </w:p>
        </w:tc>
      </w:tr>
      <w:tr w:rsidR="00B00C1B" w:rsidRPr="00334C9E" w14:paraId="568F0993" w14:textId="77777777" w:rsidTr="007428C7">
        <w:trPr>
          <w:trHeight w:val="70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B32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A75" w14:textId="77777777" w:rsidR="00B00C1B" w:rsidRPr="00334C9E" w:rsidRDefault="00B00C1B" w:rsidP="00B00C1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C44F" w14:textId="77777777" w:rsidR="00B00C1B" w:rsidRPr="00334C9E" w:rsidRDefault="00B00C1B" w:rsidP="00B00C1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E152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95E" w14:textId="27AEB23B" w:rsidR="00B00C1B" w:rsidRPr="00B20B12" w:rsidRDefault="00B00C1B" w:rsidP="00B00C1B">
            <w:pPr>
              <w:jc w:val="center"/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15EE" w14:textId="73F83C53" w:rsidR="00B00C1B" w:rsidRPr="00B20B12" w:rsidRDefault="00B00C1B" w:rsidP="00B00C1B">
            <w:pPr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Projekt má prínos pre tri a viac obcí na území MAS.</w:t>
            </w:r>
          </w:p>
        </w:tc>
      </w:tr>
      <w:tr w:rsidR="00B00C1B" w:rsidRPr="00334C9E" w14:paraId="267387D4" w14:textId="77777777" w:rsidTr="007C7DC6">
        <w:trPr>
          <w:trHeight w:val="70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19C56" w14:textId="2656F72B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cs="Arial"/>
              </w:rPr>
              <w:lastRenderedPageBreak/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657D" w14:textId="7154EC28" w:rsidR="00B00C1B" w:rsidRPr="00334C9E" w:rsidRDefault="00B00C1B" w:rsidP="00B00C1B">
            <w:pPr>
              <w:rPr>
                <w:rFonts w:eastAsia="Helvetica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2281" w14:textId="61F4BBEE" w:rsidR="00B00C1B" w:rsidRPr="00334C9E" w:rsidRDefault="00B00C1B" w:rsidP="00B00C1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preukázanej garancie užívateľa, že projektom vytvorené pracovné miesto obsadí zamestnancom zo znevýhodnených skupín ako sú tieto definované vo výzve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1B49C" w14:textId="04DA8DFA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75A" w14:textId="4F85749B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A00" w14:textId="4DD72E68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B00C1B" w:rsidRPr="00334C9E" w14:paraId="68ECC2BD" w14:textId="77777777" w:rsidTr="007428C7">
        <w:trPr>
          <w:trHeight w:val="70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A416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B230" w14:textId="77777777" w:rsidR="00B00C1B" w:rsidRPr="00334C9E" w:rsidRDefault="00B00C1B" w:rsidP="00B00C1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F3F" w14:textId="77777777" w:rsidR="00B00C1B" w:rsidRPr="00334C9E" w:rsidRDefault="00B00C1B" w:rsidP="00B00C1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8544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5014" w14:textId="50DBFF3D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E8F4" w14:textId="22DBB1EF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B00C1B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26A3D149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cs="Arial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75A09BC8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5B0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sa:</w:t>
            </w:r>
          </w:p>
          <w:p w14:paraId="6CCF387E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</w:p>
          <w:p w14:paraId="64B72585" w14:textId="77777777" w:rsidR="00B00C1B" w:rsidRPr="00B20B12" w:rsidRDefault="00B00C1B" w:rsidP="00B00C1B">
            <w:pPr>
              <w:numPr>
                <w:ilvl w:val="0"/>
                <w:numId w:val="33"/>
              </w:numPr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či aktivity nadväzujú na východiskovú situáciu,</w:t>
            </w:r>
          </w:p>
          <w:p w14:paraId="612740F2" w14:textId="77777777" w:rsidR="00B00C1B" w:rsidRPr="00B20B12" w:rsidRDefault="00B00C1B" w:rsidP="00B00C1B">
            <w:pPr>
              <w:numPr>
                <w:ilvl w:val="0"/>
                <w:numId w:val="33"/>
              </w:numPr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či sú dostatočne zrozumiteľné a je zrejmé, čo chce žiadateľ dosiahnuť,</w:t>
            </w:r>
          </w:p>
          <w:p w14:paraId="7A280F3C" w14:textId="39F377C1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C45F9E9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3912E78" w:rsidR="00B00C1B" w:rsidRPr="00334C9E" w:rsidRDefault="00B00C1B" w:rsidP="00B00C1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3B08EBA" w:rsidR="00B00C1B" w:rsidRPr="00334C9E" w:rsidRDefault="00B00C1B" w:rsidP="00B00C1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00C1B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7606D4F" w:rsidR="00B00C1B" w:rsidRPr="00334C9E" w:rsidRDefault="00B00C1B" w:rsidP="00B00C1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94E2D38" w:rsidR="00B00C1B" w:rsidRPr="00334C9E" w:rsidRDefault="00B00C1B" w:rsidP="00B00C1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B00C1B" w:rsidRPr="00334C9E" w14:paraId="10311D33" w14:textId="77777777" w:rsidTr="00241AAC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3B34F" w14:textId="7AF83AD8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cs="Arial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2C268" w14:textId="1FF66296" w:rsidR="00B00C1B" w:rsidRPr="00334C9E" w:rsidRDefault="00B00C1B" w:rsidP="00B00C1B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0E08B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na základe žiadateľom poskytnutých informácií o realizácii projektu.</w:t>
            </w:r>
          </w:p>
          <w:p w14:paraId="50231C59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</w:p>
          <w:p w14:paraId="6E0352BA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Miestne špecifiká sú: </w:t>
            </w:r>
          </w:p>
          <w:p w14:paraId="1089A5F4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•charakteristický ráz územia</w:t>
            </w:r>
          </w:p>
          <w:p w14:paraId="0BB04933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• kultúrny a historický ráz územia</w:t>
            </w:r>
          </w:p>
          <w:p w14:paraId="04F4EEEA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• miestne zvyky, gastronómia</w:t>
            </w:r>
          </w:p>
          <w:p w14:paraId="51B8C80D" w14:textId="437E4220" w:rsidR="00B00C1B" w:rsidRPr="00334C9E" w:rsidRDefault="00B00C1B" w:rsidP="00B00C1B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F845F" w14:textId="5DBBAB8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0EB2" w14:textId="03B03516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8DE" w14:textId="19F134B5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B00C1B" w:rsidRPr="00334C9E" w14:paraId="6354FBC9" w14:textId="77777777" w:rsidTr="00241AAC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662F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E461" w14:textId="77777777" w:rsidR="00B00C1B" w:rsidRPr="00334C9E" w:rsidRDefault="00B00C1B" w:rsidP="00B00C1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25C5" w14:textId="77777777" w:rsidR="00B00C1B" w:rsidRPr="00334C9E" w:rsidRDefault="00B00C1B" w:rsidP="00B00C1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9D0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02D6" w14:textId="708DA8A1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9027" w14:textId="058B0E18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B00C1B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850A9D2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cs="Arial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98F9B55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CEA4" w14:textId="77777777" w:rsidR="00B00C1B" w:rsidRPr="00B20B12" w:rsidRDefault="00B00C1B" w:rsidP="00B00C1B">
            <w:pPr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8723D58" w:rsidR="00B00C1B" w:rsidRPr="00334C9E" w:rsidRDefault="00B00C1B" w:rsidP="00B00C1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B20B12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1A85C05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2DEF9D1" w:rsidR="00B00C1B" w:rsidRPr="00334C9E" w:rsidRDefault="00B00C1B" w:rsidP="00B00C1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00C1B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B00C1B" w:rsidRPr="00334C9E" w:rsidRDefault="00B00C1B" w:rsidP="00B00C1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F22A422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EFFAB0E" w:rsidR="00B00C1B" w:rsidRPr="00334C9E" w:rsidRDefault="00B00C1B" w:rsidP="00B00C1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 Žiadateľ dokáže zabezpečiť potrebné technické zázemie alebo administratívne kapacity, legislatívne prostredie (analogicky podľa typu </w:t>
            </w:r>
            <w:r w:rsidRPr="00B20B12">
              <w:rPr>
                <w:rFonts w:eastAsia="Times New Roman" w:cs="Arial"/>
                <w:lang w:eastAsia="sk-SK"/>
              </w:rPr>
              <w:lastRenderedPageBreak/>
              <w:t>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B00C1B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B023EDD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0326432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D00B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sa, či sú žiadané výdavky projektu:</w:t>
            </w:r>
          </w:p>
          <w:p w14:paraId="634C15D4" w14:textId="77777777" w:rsidR="00B00C1B" w:rsidRPr="00B20B12" w:rsidRDefault="00B00C1B" w:rsidP="00B00C1B">
            <w:pPr>
              <w:numPr>
                <w:ilvl w:val="0"/>
                <w:numId w:val="33"/>
              </w:numPr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vecne (obsahovo) oprávnené v zmysle podmienok výzvy,</w:t>
            </w:r>
          </w:p>
          <w:p w14:paraId="78EE4C11" w14:textId="77777777" w:rsidR="00B00C1B" w:rsidRPr="00B20B12" w:rsidRDefault="00B00C1B" w:rsidP="00B00C1B">
            <w:pPr>
              <w:numPr>
                <w:ilvl w:val="0"/>
                <w:numId w:val="33"/>
              </w:numPr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účelné z hľadiska predpokladu naplnenia stanovených cieľov projektu,</w:t>
            </w:r>
          </w:p>
          <w:p w14:paraId="68E91126" w14:textId="77777777" w:rsidR="00B00C1B" w:rsidRPr="00B20B12" w:rsidRDefault="00B00C1B" w:rsidP="00B00C1B">
            <w:pPr>
              <w:numPr>
                <w:ilvl w:val="0"/>
                <w:numId w:val="33"/>
              </w:numPr>
              <w:ind w:left="466"/>
              <w:contextualSpacing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nevyhnutné na realizáciu aktivít projektu</w:t>
            </w:r>
          </w:p>
          <w:p w14:paraId="5043CB13" w14:textId="77777777" w:rsidR="00B00C1B" w:rsidRPr="00B20B12" w:rsidRDefault="00B00C1B" w:rsidP="00B00C1B">
            <w:pPr>
              <w:ind w:left="106"/>
              <w:rPr>
                <w:rFonts w:eastAsia="Times New Roman" w:cs="Arial"/>
                <w:lang w:eastAsia="sk-SK"/>
              </w:rPr>
            </w:pPr>
          </w:p>
          <w:p w14:paraId="529B1E63" w14:textId="53D283CC" w:rsidR="00B00C1B" w:rsidRPr="00334C9E" w:rsidRDefault="00B00C1B" w:rsidP="00B00C1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E171887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714D0B4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497652E" w:rsidR="00B00C1B" w:rsidRPr="00334C9E" w:rsidRDefault="00B00C1B" w:rsidP="00B00C1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00C1B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B00C1B" w:rsidRPr="00334C9E" w:rsidRDefault="00B00C1B" w:rsidP="00B00C1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F115CBE" w:rsidR="00B00C1B" w:rsidRPr="00334C9E" w:rsidRDefault="00B00C1B" w:rsidP="00B00C1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81FC65B" w:rsidR="00B00C1B" w:rsidRPr="00334C9E" w:rsidRDefault="00B00C1B" w:rsidP="00B00C1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00C1B" w:rsidRPr="00334C9E" w14:paraId="5AA63C4D" w14:textId="77777777" w:rsidTr="00E87445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CD43A" w14:textId="2BE7BC94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680D2" w14:textId="743A5241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2754E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E0B2E8A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E05520E" w14:textId="77777777" w:rsidR="00B00C1B" w:rsidRPr="00B20B12" w:rsidRDefault="00B00C1B" w:rsidP="00B00C1B">
            <w:pPr>
              <w:rPr>
                <w:rFonts w:eastAsia="Times New Roman" w:cs="Arial"/>
                <w:sz w:val="10"/>
                <w:szCs w:val="10"/>
                <w:lang w:eastAsia="sk-SK"/>
              </w:rPr>
            </w:pPr>
          </w:p>
          <w:p w14:paraId="3A88EAA1" w14:textId="4D29A878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E035F" w14:textId="5230E513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2809" w14:textId="38D0EFCE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08C" w14:textId="428C8CE0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00C1B" w:rsidRPr="00334C9E" w14:paraId="6FAE33DD" w14:textId="77777777" w:rsidTr="00B00C1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42FF6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CFFA" w14:textId="77777777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77AF8" w14:textId="77777777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4B11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640" w14:textId="25053B74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7E62" w14:textId="54C68EF5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00C1B" w:rsidRPr="00334C9E" w14:paraId="208F85ED" w14:textId="77777777" w:rsidTr="00B00C1B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557B" w14:textId="6E61AC21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12.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56C9E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</w:t>
            </w:r>
          </w:p>
          <w:p w14:paraId="34F4C257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charakteristika</w:t>
            </w:r>
          </w:p>
          <w:p w14:paraId="0DEB18D1" w14:textId="2CD04E63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BEA14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72FF15C" w14:textId="77777777" w:rsidR="00B00C1B" w:rsidRPr="00B20B12" w:rsidRDefault="00B00C1B" w:rsidP="00B00C1B">
            <w:pPr>
              <w:rPr>
                <w:rFonts w:eastAsia="Times New Roman" w:cs="Arial"/>
                <w:sz w:val="10"/>
                <w:szCs w:val="10"/>
                <w:lang w:eastAsia="sk-SK"/>
              </w:rPr>
            </w:pPr>
          </w:p>
          <w:p w14:paraId="454B2612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0F23C832" w14:textId="6F005D99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D777" w14:textId="7C13A759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DDFF" w14:textId="4A6332EC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1</w:t>
            </w:r>
            <w:r w:rsidRPr="00B20B12">
              <w:rPr>
                <w:rFonts w:eastAsia="Times New Roman" w:cs="Arial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83CF" w14:textId="5F922028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Subjekt s nepriaznivou finančnou situáciou</w:t>
            </w:r>
          </w:p>
        </w:tc>
      </w:tr>
      <w:tr w:rsidR="00B00C1B" w:rsidRPr="00334C9E" w14:paraId="0E4F9D89" w14:textId="77777777" w:rsidTr="00B00C1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07116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54FF" w14:textId="77777777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CAC14" w14:textId="77777777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5541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7E39" w14:textId="163E0ED6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2</w:t>
            </w:r>
            <w:r w:rsidRPr="00B20B12">
              <w:rPr>
                <w:rFonts w:eastAsia="Times New Roman" w:cs="Arial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1DA" w14:textId="0CBCD3E1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Subjekt s neurčitou finančnou situáciou</w:t>
            </w:r>
          </w:p>
        </w:tc>
      </w:tr>
      <w:tr w:rsidR="00B00C1B" w:rsidRPr="00334C9E" w14:paraId="1600B8D2" w14:textId="77777777" w:rsidTr="00B00C1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C686F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F4F54" w14:textId="77777777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31DAA" w14:textId="77777777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5B58E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EA2" w14:textId="272A0841" w:rsidR="00B00C1B" w:rsidRPr="00B20B12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3</w:t>
            </w:r>
            <w:r w:rsidRPr="00B20B12">
              <w:rPr>
                <w:rFonts w:eastAsia="Times New Roman" w:cs="Arial"/>
                <w:lang w:eastAsia="sk-SK"/>
              </w:rPr>
              <w:t xml:space="preserve"> bod</w:t>
            </w:r>
            <w:r>
              <w:rPr>
                <w:rFonts w:eastAsia="Times New Roman" w:cs="Arial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350A" w14:textId="3504AC55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cs="Arial"/>
              </w:rPr>
              <w:t>Subjekt s dobrou finančnou situáciou</w:t>
            </w:r>
          </w:p>
        </w:tc>
      </w:tr>
      <w:tr w:rsidR="00B00C1B" w:rsidRPr="00334C9E" w14:paraId="211545CA" w14:textId="77777777" w:rsidTr="00B00C1B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0BFA" w14:textId="4A0B1C75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B20B12">
              <w:rPr>
                <w:rFonts w:cs="Arial"/>
              </w:rPr>
              <w:t>13.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8E92" w14:textId="77777777" w:rsidR="00B00C1B" w:rsidRPr="00B20B12" w:rsidRDefault="00B00C1B" w:rsidP="00B00C1B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</w:t>
            </w:r>
          </w:p>
          <w:p w14:paraId="68AC30DD" w14:textId="321D3741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6D38" w14:textId="25DD85A4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B20B12">
              <w:rPr>
                <w:rFonts w:eastAsia="Times New Roman" w:cs="Arial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9DC80" w14:textId="3E5CB3ED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E90" w14:textId="056F72A7" w:rsidR="00B00C1B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216" w14:textId="1F8E2532" w:rsidR="00B00C1B" w:rsidRPr="00B20B12" w:rsidRDefault="00B00C1B" w:rsidP="00B00C1B">
            <w:pPr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 nie je zabezpečená.</w:t>
            </w:r>
          </w:p>
        </w:tc>
      </w:tr>
      <w:tr w:rsidR="00B00C1B" w:rsidRPr="00334C9E" w14:paraId="4951BBC9" w14:textId="77777777" w:rsidTr="00B00C1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30A28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98E15" w14:textId="77777777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5E2C" w14:textId="77777777" w:rsidR="00B00C1B" w:rsidRPr="00334C9E" w:rsidRDefault="00B00C1B" w:rsidP="00B00C1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58DB7" w14:textId="77777777" w:rsidR="00B00C1B" w:rsidRPr="00334C9E" w:rsidRDefault="00B00C1B" w:rsidP="00B00C1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53CA" w14:textId="2B35AF4E" w:rsidR="00B00C1B" w:rsidRDefault="00B00C1B" w:rsidP="00B00C1B">
            <w:pPr>
              <w:jc w:val="center"/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99A" w14:textId="45930965" w:rsidR="00B00C1B" w:rsidRPr="00B20B12" w:rsidRDefault="00B00C1B" w:rsidP="00B00C1B">
            <w:pPr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4CAFC111" w:rsidR="009459EB" w:rsidRPr="00334C9E" w:rsidRDefault="00AD4FD2" w:rsidP="00B00C1B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384F598" w:rsidR="009459EB" w:rsidRPr="00334C9E" w:rsidRDefault="00D43DEA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4FB0BBDC" w:rsidR="009459EB" w:rsidRPr="00334C9E" w:rsidRDefault="00D43DE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C6DEE19" w:rsidR="009459EB" w:rsidRPr="00334C9E" w:rsidRDefault="00D43DE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0A7FCDE" w:rsidR="009459EB" w:rsidRPr="00334C9E" w:rsidRDefault="00D43DEA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1642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C16420" w:rsidRPr="00334C9E" w:rsidRDefault="00C1642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018CC552" w:rsidR="00C16420" w:rsidRPr="00334C9E" w:rsidRDefault="00D43DEA" w:rsidP="00D114FB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4A23D298" w:rsidR="00C16420" w:rsidRPr="00334C9E" w:rsidRDefault="00D43DE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C58070F" w:rsidR="00C16420" w:rsidRPr="00334C9E" w:rsidRDefault="00D43DE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679C9BB9" w:rsidR="00C16420" w:rsidRPr="00334C9E" w:rsidRDefault="00D43DE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7CDC754" w:rsidR="004C0278" w:rsidRPr="00334C9E" w:rsidRDefault="00D43DEA" w:rsidP="00D114FB">
            <w:pPr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4E7A3878" w:rsidR="004C0278" w:rsidRPr="00334C9E" w:rsidRDefault="00D43DE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54466BDB" w:rsidR="004C0278" w:rsidRPr="00334C9E" w:rsidRDefault="00D43DE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216649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4271BE8D" w:rsidR="004C0278" w:rsidRPr="00334C9E" w:rsidRDefault="00D43DE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216649" w:rsidRPr="00334C9E" w14:paraId="79EE5DD2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9E601A" w14:textId="77777777" w:rsidR="00216649" w:rsidRPr="00334C9E" w:rsidRDefault="00216649" w:rsidP="0021664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8AAE" w14:textId="4F9B6DF3" w:rsidR="00216649" w:rsidRPr="00216649" w:rsidRDefault="00216649" w:rsidP="00216649">
            <w:pPr>
              <w:rPr>
                <w:rFonts w:cs="Arial"/>
              </w:rPr>
            </w:pPr>
            <w:r w:rsidRPr="00B20B12">
              <w:rPr>
                <w:rFonts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08C1" w14:textId="1120DBC3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242" w14:textId="349B8488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3845" w14:textId="4D383431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216649" w:rsidRPr="00334C9E" w14:paraId="3397F996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99AA8C" w14:textId="77777777" w:rsidR="00216649" w:rsidRPr="00334C9E" w:rsidRDefault="00216649" w:rsidP="0021664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430" w14:textId="133431FE" w:rsidR="00216649" w:rsidRPr="00B20B12" w:rsidRDefault="00216649" w:rsidP="00216649">
            <w:pPr>
              <w:rPr>
                <w:rFonts w:cs="Arial"/>
              </w:rPr>
            </w:pPr>
            <w:r w:rsidRPr="00B20B12">
              <w:rPr>
                <w:rFonts w:eastAsia="Times New Roman" w:cs="Arial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22A5" w14:textId="72B70888" w:rsidR="00216649" w:rsidRPr="00B20B12" w:rsidRDefault="00216649" w:rsidP="00216649">
            <w:pPr>
              <w:jc w:val="center"/>
              <w:rPr>
                <w:rFonts w:eastAsia="Times New Roman" w:cs="Arial"/>
                <w:lang w:eastAsia="sk-SK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DB7F" w14:textId="1D6BE31B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82E3" w14:textId="03A0A7A7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216649" w:rsidRPr="00334C9E" w14:paraId="2136393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3D12A1" w14:textId="77777777" w:rsidR="00216649" w:rsidRPr="00334C9E" w:rsidRDefault="00216649" w:rsidP="0021664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5607" w14:textId="55F334DD" w:rsidR="00216649" w:rsidRPr="00B20B12" w:rsidRDefault="00216649" w:rsidP="00216649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Projekt vytvorí nové pracovné miesto pre osobu zo znevýhodnených skupín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EC1D" w14:textId="2CBC33BD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D665" w14:textId="3A71090D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3EE" w14:textId="3458838D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33DD854" w:rsidR="009459EB" w:rsidRPr="00334C9E" w:rsidRDefault="0021664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216649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0C282C7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22C614FB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41FA66B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D402A6A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216649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37E06B1B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0646CE7F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6D23612D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0F045DC4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6A0C96A" w:rsidR="009459EB" w:rsidRPr="00334C9E" w:rsidRDefault="0021664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16649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93772C1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253A63C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BA43DC6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EB295F7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15B9225" w:rsidR="009459EB" w:rsidRPr="00216649" w:rsidRDefault="00216649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16649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216649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69D136F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20B12">
              <w:rPr>
                <w:rFonts w:eastAsia="Times New Roman" w:cs="Arial"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2B8F58D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CB0F4F2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BB1AFC6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216649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426CE4A6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77CA51F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3D78C20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6F2776BF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216649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29E5B7E" w:rsidR="00216649" w:rsidRPr="00334C9E" w:rsidRDefault="00216649" w:rsidP="00216649">
            <w:pPr>
              <w:rPr>
                <w:rFonts w:asciiTheme="minorHAnsi" w:hAnsiTheme="minorHAnsi"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Finančná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charakteristika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1A14CFF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3A45AD8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68E07733" w:rsidR="00216649" w:rsidRPr="00334C9E" w:rsidRDefault="00216649" w:rsidP="002166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216649" w:rsidRPr="00334C9E" w14:paraId="76DDE166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7F34" w14:textId="77777777" w:rsidR="00216649" w:rsidRPr="00334C9E" w:rsidRDefault="00216649" w:rsidP="0021664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DA04" w14:textId="7F16037A" w:rsidR="00216649" w:rsidRPr="00B20B12" w:rsidRDefault="00216649" w:rsidP="00216649">
            <w:pPr>
              <w:rPr>
                <w:rFonts w:eastAsia="Times New Roman" w:cs="Arial"/>
                <w:lang w:eastAsia="sk-SK"/>
              </w:rPr>
            </w:pPr>
            <w:r w:rsidRPr="00B20B12">
              <w:rPr>
                <w:rFonts w:eastAsia="Times New Roman" w:cs="Arial"/>
                <w:lang w:eastAsia="sk-SK"/>
              </w:rPr>
              <w:t>Finančná udržateľnosť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20B12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830C" w14:textId="52262C71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 w:rsidRPr="00B20B12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B05" w14:textId="1D83CE09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BBA" w14:textId="6483E0B8" w:rsidR="00216649" w:rsidRDefault="00216649" w:rsidP="0021664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102567B" w:rsidR="009459EB" w:rsidRPr="00216649" w:rsidRDefault="0021664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16649"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0D892469" w:rsidR="004C0278" w:rsidRPr="00334C9E" w:rsidRDefault="00216649" w:rsidP="00FB5581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</w:t>
            </w:r>
            <w:r w:rsidR="00FB5581">
              <w:rPr>
                <w:rFonts w:cs="Arial"/>
                <w:b/>
                <w:color w:val="000000" w:themeColor="text1"/>
              </w:rPr>
              <w:t>5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F644FA4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FB5581">
        <w:rPr>
          <w:rFonts w:cs="Arial"/>
          <w:b/>
          <w:color w:val="000000" w:themeColor="text1"/>
          <w:u w:val="single"/>
        </w:rPr>
        <w:t>9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2A6938E" w:rsidR="00607288" w:rsidRPr="00A42D69" w:rsidRDefault="00FB558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16649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D7469BA" w:rsidR="00607288" w:rsidRPr="00A42D69" w:rsidRDefault="00216649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TRI DOLINY, o.z.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C04626E" w:rsidR="00607288" w:rsidRPr="00A42D69" w:rsidRDefault="00FB558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16649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7FC3E378" w14:textId="2EBCD52A" w:rsidR="00FB5581" w:rsidRDefault="00FB5581" w:rsidP="000270E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Hodnota Value For Money</w:t>
      </w:r>
      <w:bookmarkStart w:id="1" w:name="_GoBack"/>
      <w:bookmarkEnd w:id="1"/>
    </w:p>
    <w:p w14:paraId="7CA4BD13" w14:textId="7184C05B" w:rsidR="00FB5581" w:rsidRDefault="00FB5581" w:rsidP="00FB5581">
      <w:pPr>
        <w:jc w:val="both"/>
      </w:pPr>
      <w:r>
        <w:rPr>
          <w:noProof/>
          <w:lang w:eastAsia="sk-SK"/>
        </w:rPr>
        <w:drawing>
          <wp:inline distT="0" distB="0" distL="0" distR="0" wp14:anchorId="7491AB83" wp14:editId="136DACA4">
            <wp:extent cx="6819900" cy="190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4466B" w14:textId="44E9E983" w:rsidR="00FB5581" w:rsidRDefault="00FB5581" w:rsidP="00FB5581">
      <w:pPr>
        <w:jc w:val="both"/>
      </w:pPr>
      <w:r>
        <w:rPr>
          <w:noProof/>
          <w:lang w:eastAsia="sk-SK"/>
        </w:rPr>
        <w:drawing>
          <wp:inline distT="0" distB="0" distL="0" distR="0" wp14:anchorId="005457DF" wp14:editId="3EBBC7B9">
            <wp:extent cx="6838950" cy="42862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1EA1" w14:textId="77777777" w:rsidR="00FB5581" w:rsidRPr="00FB5581" w:rsidRDefault="00FB5581" w:rsidP="00FB5581">
      <w:pPr>
        <w:jc w:val="both"/>
      </w:pPr>
    </w:p>
    <w:p w14:paraId="299FD727" w14:textId="76504069" w:rsidR="003B1FA9" w:rsidRPr="000270E4" w:rsidRDefault="003B1FA9" w:rsidP="000270E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</w:t>
      </w:r>
      <w:r w:rsidR="000270E4">
        <w:rPr>
          <w:rFonts w:asciiTheme="minorHAnsi" w:hAnsiTheme="minorHAnsi"/>
        </w:rPr>
        <w:t xml:space="preserve">. </w:t>
      </w:r>
      <w:r w:rsidR="004938B3" w:rsidRPr="000270E4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6ED24" w14:textId="77777777" w:rsidR="00DE5F65" w:rsidRDefault="00DE5F65" w:rsidP="006447D5">
      <w:pPr>
        <w:spacing w:after="0" w:line="240" w:lineRule="auto"/>
      </w:pPr>
      <w:r>
        <w:separator/>
      </w:r>
    </w:p>
  </w:endnote>
  <w:endnote w:type="continuationSeparator" w:id="0">
    <w:p w14:paraId="710D3837" w14:textId="77777777" w:rsidR="00DE5F65" w:rsidRDefault="00DE5F6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2F33CDE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B558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5539" w14:textId="77777777" w:rsidR="00DE5F65" w:rsidRDefault="00DE5F65" w:rsidP="006447D5">
      <w:pPr>
        <w:spacing w:after="0" w:line="240" w:lineRule="auto"/>
      </w:pPr>
      <w:r>
        <w:separator/>
      </w:r>
    </w:p>
  </w:footnote>
  <w:footnote w:type="continuationSeparator" w:id="0">
    <w:p w14:paraId="5B26B417" w14:textId="77777777" w:rsidR="00DE5F65" w:rsidRDefault="00DE5F6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33E62364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6691ABF7" w:rsidR="00E5263D" w:rsidRPr="00CC6608" w:rsidRDefault="00212B02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7D7F18F7" wp14:editId="68A3A48F">
                                <wp:extent cx="767715" cy="327025"/>
                                <wp:effectExtent l="0" t="0" r="0" b="0"/>
                                <wp:docPr id="6" name="Obrázo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ázok 5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27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6691ABF7" w:rsidR="00E5263D" w:rsidRPr="00CC6608" w:rsidRDefault="00212B02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7D7F18F7" wp14:editId="68A3A48F">
                          <wp:extent cx="767715" cy="327025"/>
                          <wp:effectExtent l="0" t="0" r="0" b="0"/>
                          <wp:docPr id="6" name="Obrázo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ázok 5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27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270E4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B02"/>
    <w:rsid w:val="00212F85"/>
    <w:rsid w:val="00216649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0978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19CE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0C1B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3DEA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E5F65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581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4149BE"/>
    <w:rsid w:val="005A4146"/>
    <w:rsid w:val="006247A8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1FCE-51A6-4CCF-979F-C8B314A3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2021-08-09T09:52:00Z</dcterms:created>
  <dcterms:modified xsi:type="dcterms:W3CDTF">2021-09-09T12:18:00Z</dcterms:modified>
</cp:coreProperties>
</file>